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7B1A4D9F">
      <w:pPr>
        <w:spacing w:line="500" w:lineRule="exact"/>
        <w:jc w:val="center"/>
        <w:rPr>
          <w:rFonts w:ascii="方正小标宋简体" w:eastAsia="方正小标宋简体" w:hAnsiTheme="majorEastAsia"/>
          <w:sz w:val="36"/>
          <w:szCs w:val="36"/>
        </w:rPr>
      </w:pPr>
      <w:r>
        <w:rPr>
          <w:rFonts w:hint="eastAsia" w:ascii="方正小标宋简体" w:hAnsi="方正小标宋简体" w:eastAsia="方正小标宋简体" w:cs="方正小标宋简体"/>
          <w:b/>
          <w:bCs/>
          <w:i w:val="0"/>
          <w:iCs w:val="0"/>
          <w:caps w:val="0"/>
          <w:color w:val="auto"/>
          <w:spacing w:val="0"/>
          <w:sz w:val="44"/>
          <w:szCs w:val="44"/>
          <w:highlight w:val="none"/>
          <w:lang w:val="en-US" w:eastAsia="zh-CN"/>
        </w:rPr>
        <w:t>孝昌县晏家河流域治理环线配套设施建设项目工程总承包（EPC）智慧交通专业分包项目</w:t>
      </w:r>
      <w:r>
        <w:rPr>
          <w:rFonts w:hint="eastAsia" w:ascii="方正小标宋简体" w:hAnsi="方正小标宋简体" w:eastAsia="方正小标宋简体" w:cs="方正小标宋简体"/>
          <w:b/>
          <w:bCs/>
          <w:i w:val="0"/>
          <w:iCs w:val="0"/>
          <w:caps w:val="0"/>
          <w:color w:val="auto"/>
          <w:spacing w:val="0"/>
          <w:sz w:val="44"/>
          <w:szCs w:val="44"/>
          <w:highlight w:val="none"/>
          <w:lang w:eastAsia="zh-CN"/>
        </w:rPr>
        <w:t>招标代理机构比选</w:t>
      </w: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rPr>
      </w:pPr>
      <w:r>
        <w:rPr>
          <w:rFonts w:hint="eastAsia" w:ascii="宋体" w:hAnsi="宋体" w:eastAsia="宋体" w:cs="宋体"/>
          <w:b/>
          <w:bCs/>
          <w:sz w:val="30"/>
          <w:szCs w:val="30"/>
          <w:lang w:val="en-US" w:eastAsia="zh-CN"/>
        </w:rPr>
        <w:t>2026</w:t>
      </w:r>
      <w:r>
        <w:rPr>
          <w:rFonts w:hint="eastAsia"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月</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6A7C2EC5">
      <w:pPr>
        <w:spacing w:line="500" w:lineRule="exact"/>
        <w:jc w:val="center"/>
        <w:rPr>
          <w:rFonts w:hint="eastAsia" w:ascii="宋体" w:hAnsi="宋体" w:eastAsia="宋体" w:cs="宋体"/>
          <w:b/>
          <w:bCs/>
          <w:sz w:val="36"/>
          <w:szCs w:val="36"/>
          <w:lang w:val="en-US" w:eastAsia="zh-CN"/>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4"/>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4"/>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4"/>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4"/>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4"/>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为湖北孝达交通投资有限公司招标代理入库</w:t>
      </w:r>
      <w:r>
        <w:rPr>
          <w:rFonts w:hint="eastAsia"/>
          <w:sz w:val="24"/>
          <w:szCs w:val="24"/>
        </w:rPr>
        <w:t>供应商(提供网页截图)</w:t>
      </w:r>
    </w:p>
    <w:p w14:paraId="50B9B477">
      <w:pPr>
        <w:pStyle w:val="14"/>
        <w:numPr>
          <w:ilvl w:val="0"/>
          <w:numId w:val="2"/>
        </w:numPr>
        <w:spacing w:line="500" w:lineRule="exact"/>
        <w:rPr>
          <w:rFonts w:hint="eastAsia"/>
          <w:sz w:val="24"/>
          <w:szCs w:val="24"/>
        </w:rPr>
      </w:pPr>
      <w:r>
        <w:rPr>
          <w:rFonts w:hint="eastAsia"/>
          <w:sz w:val="24"/>
          <w:szCs w:val="24"/>
          <w:lang w:val="en-US" w:eastAsia="zh-CN"/>
        </w:rPr>
        <w:t>招标代理服务报价表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bookmarkStart w:id="1" w:name="_GoBack"/>
      <w:bookmarkEnd w:id="1"/>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6"/>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lang w:val="en-US" w:eastAsia="zh-CN"/>
        </w:rPr>
        <w:t>湖北信达数智科技有限公司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为湖北孝达交通投资有限公司招标代理入库供应商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招标</w:t>
      </w:r>
      <w:bookmarkEnd w:id="0"/>
      <w:r>
        <w:rPr>
          <w:rFonts w:hint="eastAsia" w:ascii="Times New Roman" w:hAnsi="Times New Roman" w:eastAsia="宋体" w:cs="Times New Roman"/>
          <w:b/>
          <w:bCs/>
          <w:kern w:val="2"/>
          <w:sz w:val="32"/>
          <w:szCs w:val="20"/>
          <w:lang w:val="en-US" w:eastAsia="zh-CN" w:bidi="ar-SA"/>
        </w:rPr>
        <w:t>代理服务报价表</w:t>
      </w:r>
    </w:p>
    <w:p w14:paraId="47C52F77">
      <w:pPr>
        <w:pStyle w:val="4"/>
        <w:rPr>
          <w:rFonts w:hint="eastAsia" w:ascii="宋体" w:hAnsi="宋体" w:eastAsia="宋体" w:cs="宋体"/>
          <w:sz w:val="24"/>
          <w:szCs w:val="24"/>
        </w:rPr>
      </w:pP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203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755" w:type="dxa"/>
            <w:noWrap w:val="0"/>
            <w:vAlign w:val="center"/>
          </w:tcPr>
          <w:p w14:paraId="04AF6F95">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5631A0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孝昌县晏家河流域治理环线配套设施建设项目工程总承包（EPC）智慧交通专业分包项目</w:t>
            </w:r>
            <w:r>
              <w:rPr>
                <w:rFonts w:hint="eastAsia" w:ascii="宋体" w:hAnsi="宋体" w:eastAsia="宋体" w:cs="宋体"/>
                <w:position w:val="6"/>
                <w:sz w:val="24"/>
                <w:szCs w:val="24"/>
                <w:lang w:eastAsia="zh-CN"/>
              </w:rPr>
              <w:t>招标代理机构比选</w:t>
            </w:r>
          </w:p>
        </w:tc>
      </w:tr>
      <w:tr w14:paraId="33B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60953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7DD74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9E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72A50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53BC1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8"/>
                <w:szCs w:val="28"/>
                <w:lang w:val="en-US" w:eastAsia="zh-CN"/>
              </w:rPr>
              <w:t>为“孝昌县晏家河流域治理环线配套设施建设项目工程总承包（EPC）智慧交通专业分包项目”的货物采购、劳务分包、咨询服务等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583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4355AA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报价</w:t>
            </w:r>
          </w:p>
        </w:tc>
        <w:tc>
          <w:tcPr>
            <w:tcW w:w="6245" w:type="dxa"/>
            <w:noWrap w:val="0"/>
            <w:vAlign w:val="center"/>
          </w:tcPr>
          <w:p w14:paraId="4C76D37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color w:val="auto"/>
                <w:position w:val="6"/>
                <w:sz w:val="24"/>
                <w:szCs w:val="24"/>
                <w:lang w:val="en-US" w:eastAsia="zh-CN"/>
              </w:rPr>
              <w:t>按国家发展计划委员会计价格【2011】534号文及原国家计委《招标代理服务收费管理暂行办法》（【2002】1980号）规定标准的</w:t>
            </w:r>
            <w:r>
              <w:rPr>
                <w:rFonts w:hint="eastAsia" w:ascii="宋体" w:hAnsi="宋体" w:eastAsia="宋体" w:cs="宋体"/>
                <w:color w:val="auto"/>
                <w:position w:val="6"/>
                <w:sz w:val="24"/>
                <w:szCs w:val="24"/>
                <w:u w:val="single"/>
                <w:lang w:val="en-US" w:eastAsia="zh-CN"/>
              </w:rPr>
              <w:t xml:space="preserve">   </w:t>
            </w:r>
            <w:r>
              <w:rPr>
                <w:rFonts w:hint="eastAsia" w:ascii="宋体" w:hAnsi="宋体" w:eastAsia="宋体" w:cs="宋体"/>
                <w:color w:val="auto"/>
                <w:position w:val="6"/>
                <w:sz w:val="24"/>
                <w:szCs w:val="24"/>
                <w:lang w:val="en-US" w:eastAsia="zh-CN"/>
              </w:rPr>
              <w:t>%向招标代理机构支付代理服务费。</w:t>
            </w:r>
          </w:p>
        </w:tc>
      </w:tr>
      <w:tr w14:paraId="15D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2507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FDCF6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签订合同之日起至项目招标结束移交相关资料为止；</w:t>
            </w:r>
          </w:p>
        </w:tc>
      </w:tr>
      <w:tr w14:paraId="2A89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12A357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0834996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代理费由分包项目中标人承担，本着优惠服务原则，费用在不超出报价情况下，与中标人另行协商。</w:t>
            </w:r>
          </w:p>
        </w:tc>
      </w:tr>
    </w:tbl>
    <w:p w14:paraId="7077ACFE">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r>
        <w:rPr>
          <w:sz w:val="24"/>
          <w:szCs w:val="24"/>
        </w:rPr>
        <w:br w:type="page"/>
      </w:r>
    </w:p>
    <w:p w14:paraId="2E7D9D26">
      <w:pPr>
        <w:pStyle w:val="7"/>
        <w:keepNext w:val="0"/>
        <w:keepLines w:val="0"/>
        <w:widowControl/>
        <w:suppressLineNumbers w:val="0"/>
        <w:ind w:left="0" w:leftChars="0" w:right="0" w:rightChars="0" w:firstLine="0" w:firstLineChars="0"/>
        <w:jc w:val="left"/>
        <w:outlineLvl w:val="0"/>
        <w:rPr>
          <w:rStyle w:val="17"/>
          <w:rFonts w:hint="eastAsia" w:ascii="宋体" w:hAnsi="宋体" w:eastAsia="宋体" w:cs="宋体"/>
          <w:sz w:val="24"/>
          <w:szCs w:val="24"/>
          <w:lang w:val="en-US" w:eastAsia="zh-CN"/>
        </w:rPr>
      </w:pPr>
      <w:r>
        <w:rPr>
          <w:rStyle w:val="17"/>
          <w:rFonts w:hint="eastAsia" w:ascii="宋体" w:hAnsi="宋体" w:eastAsia="宋体" w:cs="宋体"/>
          <w:sz w:val="24"/>
          <w:szCs w:val="24"/>
          <w:lang w:val="en-US" w:eastAsia="zh-CN"/>
        </w:rPr>
        <w:t>附表</w:t>
      </w:r>
    </w:p>
    <w:p w14:paraId="7D01BF7D">
      <w:pPr>
        <w:pStyle w:val="7"/>
        <w:keepNext w:val="0"/>
        <w:keepLines w:val="0"/>
        <w:widowControl/>
        <w:suppressLineNumbers w:val="0"/>
        <w:ind w:left="0" w:firstLine="0"/>
        <w:jc w:val="center"/>
        <w:rPr>
          <w:rStyle w:val="17"/>
          <w:rFonts w:hint="eastAsia" w:ascii="宋体" w:hAnsi="宋体" w:eastAsia="宋体" w:cs="宋体"/>
          <w:sz w:val="24"/>
          <w:szCs w:val="24"/>
        </w:rPr>
      </w:pPr>
      <w:r>
        <w:rPr>
          <w:rStyle w:val="17"/>
          <w:rFonts w:hint="eastAsia" w:ascii="宋体" w:hAnsi="宋体" w:eastAsia="宋体" w:cs="宋体"/>
          <w:sz w:val="24"/>
          <w:szCs w:val="24"/>
        </w:rPr>
        <w:t>招标代理服务收费标准( 费率)</w:t>
      </w:r>
    </w:p>
    <w:tbl>
      <w:tblPr>
        <w:tblStyle w:val="8"/>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41EFC2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7570717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3F53CFA">
            <w:pPr>
              <w:pStyle w:val="7"/>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64D4FCA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273D90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24329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B4216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267C8E9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3B45C0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174719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57CB01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FF0F65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4020A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0820742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38D9AD0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7697B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1749A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3683188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4FB01C8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7CC2751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40C5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0BAC214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56A5A38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0D5DBE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4AC2795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39BE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AF5CB6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05DE80E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09E5492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7346A15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42E05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C3349E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19DE71B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A652DE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0381B8A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5AB62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2A00C3A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57C974B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2766A2A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6650AB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67470A12">
      <w:pPr>
        <w:pStyle w:val="7"/>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19FAC566">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5391496"/>
    <w:rsid w:val="088B17BE"/>
    <w:rsid w:val="0B5E67A7"/>
    <w:rsid w:val="0B66168E"/>
    <w:rsid w:val="0C1112DA"/>
    <w:rsid w:val="0F794DA3"/>
    <w:rsid w:val="12612C4C"/>
    <w:rsid w:val="13071E76"/>
    <w:rsid w:val="184D62AD"/>
    <w:rsid w:val="19E7562B"/>
    <w:rsid w:val="1AE75032"/>
    <w:rsid w:val="1DAA65B4"/>
    <w:rsid w:val="1F097374"/>
    <w:rsid w:val="20D05BC1"/>
    <w:rsid w:val="26E87411"/>
    <w:rsid w:val="275D7948"/>
    <w:rsid w:val="2F056C89"/>
    <w:rsid w:val="35BA4688"/>
    <w:rsid w:val="384252CC"/>
    <w:rsid w:val="3A2B31DF"/>
    <w:rsid w:val="3C0074ED"/>
    <w:rsid w:val="3C3A2C7D"/>
    <w:rsid w:val="3CDD6DE7"/>
    <w:rsid w:val="3DEB258A"/>
    <w:rsid w:val="4101503F"/>
    <w:rsid w:val="41A34FCF"/>
    <w:rsid w:val="421E48E4"/>
    <w:rsid w:val="424446C4"/>
    <w:rsid w:val="432F2FAC"/>
    <w:rsid w:val="47550554"/>
    <w:rsid w:val="47B07CA9"/>
    <w:rsid w:val="481B2F90"/>
    <w:rsid w:val="564D51F0"/>
    <w:rsid w:val="57FB7AFE"/>
    <w:rsid w:val="59BA217A"/>
    <w:rsid w:val="5C230C0D"/>
    <w:rsid w:val="5FC33E54"/>
    <w:rsid w:val="61C7380A"/>
    <w:rsid w:val="65E801CD"/>
    <w:rsid w:val="66105C72"/>
    <w:rsid w:val="6B147CCA"/>
    <w:rsid w:val="6B6B17E9"/>
    <w:rsid w:val="6F6072F0"/>
    <w:rsid w:val="702C4DB1"/>
    <w:rsid w:val="716718BB"/>
    <w:rsid w:val="716A4115"/>
    <w:rsid w:val="716D7263"/>
    <w:rsid w:val="74911426"/>
    <w:rsid w:val="77BF3C38"/>
    <w:rsid w:val="7EF21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List 2"/>
    <w:basedOn w:val="1"/>
    <w:unhideWhenUsed/>
    <w:qFormat/>
    <w:uiPriority w:val="99"/>
    <w:pPr>
      <w:ind w:left="100" w:leftChars="200" w:hanging="200" w:hangingChars="200"/>
      <w:contextualSpacing/>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6">
    <w:name w:val="首行缩进"/>
    <w:basedOn w:val="1"/>
    <w:autoRedefine/>
    <w:qFormat/>
    <w:uiPriority w:val="0"/>
    <w:pPr>
      <w:ind w:firstLine="480" w:firstLineChars="200"/>
    </w:pPr>
    <w:rPr>
      <w:lang w:val="zh-CN"/>
    </w:rPr>
  </w:style>
  <w:style w:type="character" w:customStyle="1" w:styleId="17">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1730</Words>
  <Characters>1923</Characters>
  <Lines>88</Lines>
  <Paragraphs>48</Paragraphs>
  <TotalTime>2</TotalTime>
  <ScaleCrop>false</ScaleCrop>
  <LinksUpToDate>false</LinksUpToDate>
  <CharactersWithSpaces>2567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徐家祥</cp:lastModifiedBy>
  <cp:lastPrinted>2026-06-15T00:13:58Z</cp:lastPrinted>
  <dcterms:modified xsi:type="dcterms:W3CDTF">2026-06-15T00:24:18Z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DD37BEBC84C64A55BD454C3B15CEB2A9_13</vt:lpwstr>
  </property>
  <property fmtid="{D5CDD505-2E9C-101B-9397-08002B2CF9AE}" pid="4" name="KSOTemplateDocerSaveRecord">
    <vt:lpwstr>eyJoZGlkIjoiODBiODU1MTA4NGM4YmM2MDdjYzQ3NDRmNTg1OGJjMzIiLCJ1c2VySWQiOiI0MDAzMjk2NDkifQ==</vt:lpwstr>
  </property>
</Properties>
</file>